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Critérios de entrada de piloto via stage-gate</w:t>
      </w:r>
    </w:p>
    <w:p>
      <w:r>
        <w:t>Capítulo 6 | Revisão 3 da editora, p. 131, 132 | Digital v1.0</w:t>
      </w:r>
    </w:p>
    <w:p>
      <w:r>
        <w:t>Condições mínimas para iniciar um piloto de IA no estágio Explore.</w:t>
      </w:r>
    </w:p>
    <w:p>
      <w:pPr>
        <w:pStyle w:val="Heading1"/>
      </w:pPr>
      <w:r>
        <w:t>Como usar</w:t>
      </w:r>
    </w:p>
    <w:p>
      <w:pPr>
        <w:pStyle w:val="ListBullet"/>
      </w:pPr>
      <w:r>
        <w:t>Se qualquer condição não for atendida, o piloto não começa.</w:t>
      </w:r>
    </w:p>
    <w:p>
      <w:pPr>
        <w:pStyle w:val="ListBullet"/>
      </w:pPr>
      <w:r>
        <w:t>Registre a evidência requerida para cada critério.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</w:t>
      </w:r>
    </w:p>
    <w:p>
      <w:pPr>
        <w:keepNext/>
      </w:pPr>
      <w:r>
        <w:rPr>
          <w:b/>
        </w:rPr>
        <w:t>Iniciativa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Área solicitante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da avaliação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Critérios de entrada</w:t>
      </w:r>
    </w:p>
    <w:p>
      <w:pPr>
        <w:keepNext/>
      </w:pPr>
      <w:r>
        <w:rPr>
          <w:b/>
        </w:rPr>
        <w:t>1. Hipótese testável registrada</w:t>
      </w:r>
    </w:p>
    <w:p>
      <w:pPr>
        <w:keepNext/>
      </w:pPr>
      <w:r>
        <w:t>Frase que descreve o que o piloto testa, com resultado esperado quantificável.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da hipótese</w:t>
      </w:r>
    </w:p>
    <w:p>
      <w:pPr>
        <w:keepNext/>
      </w:pPr>
      <w:r>
        <w:t>Documento com hipótese, métrica de sucesso e prazo de avaliação.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2. Dono de negócio nomeado</w:t>
      </w:r>
    </w:p>
    <w:p>
      <w:pPr>
        <w:keepNext/>
      </w:pPr>
      <w:r>
        <w:t>Executivo de P&amp;L, não de TI nem de inovação, como sponsor e participante das revisões semanais.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do dono de negócio</w:t>
      </w:r>
    </w:p>
    <w:p>
      <w:pPr>
        <w:keepNext/>
      </w:pPr>
      <w:r>
        <w:t>Nome, papel e confirmação formal de participação.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3. Baseline medido</w:t>
      </w:r>
    </w:p>
    <w:p>
      <w:pPr>
        <w:keepNext/>
      </w:pPr>
      <w:r>
        <w:t>A métrica a melhorar foi medida antes do início.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do baseline</w:t>
      </w:r>
    </w:p>
    <w:p>
      <w:pPr>
        <w:keepNext/>
      </w:pPr>
      <w:r>
        <w:t>Registro com data, fonte e método.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4. Stop rule definida</w:t>
      </w:r>
    </w:p>
    <w:p>
      <w:pPr>
        <w:keepNext/>
      </w:pPr>
      <w:r>
        <w:t>Critério explícito de encerramento com prazo máximo; recomendado: 90 dias para avaliação.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da stop rule</w:t>
      </w:r>
    </w:p>
    <w:p>
      <w:pPr>
        <w:keepNext/>
      </w:pPr>
      <w:r>
        <w:t>Condições de encerramento, prazo e responsável por acionar.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5. Orçamento separado e rastreável</w:t>
      </w:r>
    </w:p>
    <w:p>
      <w:pPr>
        <w:keepNext/>
      </w:pPr>
      <w:r>
        <w:t>Linha própria na revisão financeira, separada de “inovação” ou “transformação digital”.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do orçamento</w:t>
      </w:r>
    </w:p>
    <w:p>
      <w:pPr>
        <w:keepNext/>
      </w:pPr>
      <w:r>
        <w:t>Código contábil ou centro de custo dedicado confirmado pelo controller.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6. Classificação de risco e governança</w:t>
      </w:r>
    </w:p>
    <w:p>
      <w:pPr>
        <w:keepNext/>
      </w:pPr>
      <w:r>
        <w:t>Avaliação de risco com governança proporcional.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Classificação de risco</w:t>
      </w:r>
    </w:p>
    <w:p>
      <w:r>
        <w:t>Opções: Faixa 1 / Faixa 2 / Faixa 3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da classificação e governança</w:t>
      </w:r>
    </w:p>
    <w:p>
      <w:pPr>
        <w:keepNext/>
      </w:pPr>
      <w:r>
        <w:t>Formulário preenchido e aprovado pelo CIO ou head de IA.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Resultado</w:t>
      </w:r>
    </w:p>
    <w:p>
      <w:pPr>
        <w:keepNext/>
      </w:pPr>
      <w:r>
        <w:rPr>
          <w:b/>
        </w:rPr>
        <w:t>Todos os critérios atendidos?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Critérios pendentes e prazo para remediação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Piloto aprovado?</w:t>
      </w:r>
    </w:p>
    <w:p>
      <w:r>
        <w:t>Opções: Sim / Não / Condicionado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Aprovador (nome e papel)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O piloto só inicia se todos os seis critérios forem atendidos.</w:t>
      </w:r>
    </w:p>
    <w:p>
      <w:pPr>
        <w:pStyle w:val="ListBullet"/>
      </w:pPr>
      <w:r>
        <w:t>A stop rule deve trazer critério de encerramento, prazo e responsável por acioná-la.</w:t>
      </w:r>
    </w:p>
    <w:p>
      <w:pPr>
        <w:pStyle w:val="ListBullet"/>
      </w:pPr>
      <w:r>
        <w:t>O sponsor deve ser executivo de P&amp;L, não de TI ou inovação.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TPL-08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Critérios de entrada de piloto via stage-gate</dc:title>
  <dc:subject>Capítulo 6 | Revisão 3 da editora, p. 131, 132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