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Decision Pack</w:t>
      </w:r>
    </w:p>
    <w:p>
      <w:r>
        <w:t>Todos os capítulos | Revisão 3 da editora, p. 6 | Digital v1.0</w:t>
      </w:r>
    </w:p>
    <w:p>
      <w:r>
        <w:t>Uma página para levar a decisão, a evidência e o pedido de aprovação à reunião.</w:t>
      </w:r>
    </w:p>
    <w:p>
      <w:r>
        <w:t>Use com o Decision Pack do capítulo que trata da sua decisão. Este modelo reúne a estrutura comum dos capítulos.</w:t>
      </w:r>
    </w:p>
    <w:p>
      <w:r>
        <w:t>Preencha de forma breve. Anexe evidências extensas por referência e preserve decisão, responsável e critério de encerramento.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1. Decisão</w:t>
            </w:r>
          </w:p>
          <w:p>
            <w:r>
              <w:t>O que precisa ser decidido / Responsável pela decisão / Capítulo de referência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2. Por que agora</w:t>
            </w:r>
          </w:p>
          <w:p>
            <w:r>
              <w:t>Problema, evidência e custo de adiar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3. Métricas</w:t>
            </w:r>
          </w:p>
          <w:p>
            <w:r>
              <w:t>Baseline medido e sua fonte / Alvo e prazo de avaliação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4. Risco e controle</w:t>
            </w:r>
          </w:p>
          <w:p>
            <w:r>
              <w:t>Risco material e controle verificável / Responsável pelo controle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5. Critério de interrupção</w:t>
            </w:r>
          </w:p>
          <w:p>
            <w:r>
              <w:t>Stop rule e autoridade para exercê-la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6. Próximos sete dias</w:t>
            </w:r>
          </w:p>
          <w:p>
            <w:r>
              <w:t>Ação 1, responsável e prazo / Ação 2, responsável e prazo / Ação 3, responsável e prazo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7. Pedido ao conselho</w:t>
            </w:r>
          </w:p>
          <w:p>
            <w:r>
              <w:t>O que aprovar, monitorar ou delegar / Decisão registrada e data de revisão</w:t>
            </w:r>
          </w:p>
        </w:tc>
        <w:tc>
          <w:tcPr>
            <w:tcW w:type="dxa" w:w="6236"/>
          </w:tcPr>
          <w:p>
            <w:r/>
          </w:p>
        </w:tc>
      </w:tr>
    </w:tbl>
    <w:p>
      <w:r>
        <w:t>Sem evidência verificável, nome de responsável e critério de encerramento, o registro não cumpre sua função.</w:t>
      </w:r>
    </w:p>
    <w:p>
      <w:r>
        <w:t>Os gatilhos específicos de cada capítulo devem acompanhar este modelo geral.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decision-pack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421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Pack</dc:title>
  <dc:subject/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